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A0" w:rsidRDefault="00526DA0">
      <w:pPr>
        <w:pStyle w:val="ConsPlusTitle"/>
        <w:jc w:val="center"/>
        <w:outlineLvl w:val="0"/>
      </w:pPr>
      <w:r>
        <w:t>АДМИНИСТРАЦИЯ ТОМСКОЙ ОБЛАСТИ</w:t>
      </w:r>
    </w:p>
    <w:p w:rsidR="00526DA0" w:rsidRDefault="00526DA0">
      <w:pPr>
        <w:pStyle w:val="ConsPlusTitle"/>
        <w:jc w:val="center"/>
      </w:pPr>
    </w:p>
    <w:p w:rsidR="00526DA0" w:rsidRDefault="00526DA0">
      <w:pPr>
        <w:pStyle w:val="ConsPlusTitle"/>
        <w:jc w:val="center"/>
      </w:pPr>
      <w:r>
        <w:t>ПОСТАНОВЛЕНИЕ</w:t>
      </w:r>
    </w:p>
    <w:p w:rsidR="00526DA0" w:rsidRDefault="00526DA0">
      <w:pPr>
        <w:pStyle w:val="ConsPlusTitle"/>
        <w:jc w:val="center"/>
      </w:pPr>
      <w:r>
        <w:t>от 23 декабря 2014 г. N 508а</w:t>
      </w:r>
    </w:p>
    <w:p w:rsidR="00526DA0" w:rsidRDefault="00526DA0">
      <w:pPr>
        <w:pStyle w:val="ConsPlusTitle"/>
        <w:jc w:val="center"/>
      </w:pPr>
    </w:p>
    <w:p w:rsidR="00526DA0" w:rsidRDefault="00526DA0">
      <w:pPr>
        <w:pStyle w:val="ConsPlusTitle"/>
        <w:jc w:val="center"/>
      </w:pPr>
      <w:r>
        <w:t>ОБ УСТАНОВЛЕНИИ ПОРЯДКА ПРИНЯТИЯ РЕШЕНИЯ О ПРОВЕДЕНИИ АУДИТА</w:t>
      </w:r>
    </w:p>
    <w:p w:rsidR="00526DA0" w:rsidRDefault="00526DA0">
      <w:pPr>
        <w:pStyle w:val="ConsPlusTitle"/>
        <w:jc w:val="center"/>
      </w:pPr>
      <w:r>
        <w:t>ГОДОВОЙ БУХГАЛТЕРСКОЙ (ФИНАНСОВОЙ) ОТЧЕТНОСТИ РЕГИОНАЛЬНОГО</w:t>
      </w:r>
    </w:p>
    <w:p w:rsidR="00526DA0" w:rsidRDefault="00526DA0">
      <w:pPr>
        <w:pStyle w:val="ConsPlusTitle"/>
        <w:jc w:val="center"/>
      </w:pPr>
      <w:r>
        <w:t>ОПЕРАТОРА И УТВЕРЖДЕНИЯ ДОГОВОРА С АУДИТОРСКОЙ</w:t>
      </w:r>
    </w:p>
    <w:p w:rsidR="00526DA0" w:rsidRDefault="00526DA0">
      <w:pPr>
        <w:pStyle w:val="ConsPlusTitle"/>
        <w:jc w:val="center"/>
      </w:pPr>
      <w:r>
        <w:t>ОРГАНИЗАЦИЕЙ (АУДИТОРОМ)</w:t>
      </w:r>
    </w:p>
    <w:p w:rsidR="00526DA0" w:rsidRDefault="00526DA0">
      <w:pPr>
        <w:pStyle w:val="ConsPlusNormal"/>
        <w:jc w:val="center"/>
      </w:pPr>
      <w:bookmarkStart w:id="0" w:name="_GoBack"/>
      <w:bookmarkEnd w:id="0"/>
      <w:r>
        <w:t>Список изменяющих документов</w:t>
      </w:r>
    </w:p>
    <w:p w:rsidR="00526DA0" w:rsidRDefault="00526DA0">
      <w:pPr>
        <w:pStyle w:val="ConsPlusNormal"/>
        <w:jc w:val="center"/>
      </w:pPr>
      <w:r>
        <w:t>(в ред. постановлений Администрации Томской области</w:t>
      </w:r>
    </w:p>
    <w:p w:rsidR="00526DA0" w:rsidRDefault="00526DA0">
      <w:pPr>
        <w:pStyle w:val="ConsPlusNormal"/>
        <w:jc w:val="center"/>
      </w:pPr>
      <w:r>
        <w:t xml:space="preserve">от 04.12.2015 </w:t>
      </w:r>
      <w:hyperlink r:id="rId4" w:history="1">
        <w:r>
          <w:rPr>
            <w:color w:val="0000FF"/>
          </w:rPr>
          <w:t>N 442а</w:t>
        </w:r>
      </w:hyperlink>
      <w:r>
        <w:t xml:space="preserve">, от 26.08.2016 </w:t>
      </w:r>
      <w:hyperlink r:id="rId5" w:history="1">
        <w:r>
          <w:rPr>
            <w:color w:val="0000FF"/>
          </w:rPr>
          <w:t>N 289а</w:t>
        </w:r>
      </w:hyperlink>
      <w:r>
        <w:t>)</w:t>
      </w:r>
    </w:p>
    <w:p w:rsidR="00526DA0" w:rsidRDefault="00526DA0">
      <w:pPr>
        <w:pStyle w:val="ConsPlusNormal"/>
        <w:jc w:val="center"/>
      </w:pPr>
    </w:p>
    <w:p w:rsidR="00526DA0" w:rsidRDefault="00526DA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статьями 4</w:t>
        </w:r>
      </w:hyperlink>
      <w:r>
        <w:t xml:space="preserve">, </w:t>
      </w:r>
      <w:hyperlink r:id="rId8" w:history="1">
        <w:r>
          <w:rPr>
            <w:color w:val="0000FF"/>
          </w:rPr>
          <w:t>18</w:t>
        </w:r>
      </w:hyperlink>
      <w:r>
        <w:t xml:space="preserve"> Закона Томской области от 7 июня 2013 года N 116-ОЗ "Об организации проведения капитального ремонта общего имущества в многоквартирных домах на территории Томской области" постановляю:</w:t>
      </w:r>
    </w:p>
    <w:p w:rsidR="00526DA0" w:rsidRDefault="00526DA0">
      <w:pPr>
        <w:pStyle w:val="ConsPlusNormal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решения о проведении аудита годовой бухгалтерской (финансовой) отчетности регионального оператора и утверждения договора с аудиторской организацией (аудитором)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526DA0" w:rsidRDefault="00526DA0">
      <w:pPr>
        <w:pStyle w:val="ConsPlusNormal"/>
        <w:ind w:firstLine="540"/>
        <w:jc w:val="both"/>
      </w:pPr>
      <w:r>
        <w:t>2.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526DA0" w:rsidRDefault="00526DA0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26DA0" w:rsidRDefault="00526DA0">
      <w:pPr>
        <w:pStyle w:val="ConsPlusNormal"/>
        <w:ind w:firstLine="540"/>
        <w:jc w:val="both"/>
      </w:pPr>
      <w:r>
        <w:t xml:space="preserve">4. Контроль за исполнением настоящего постановления возложить на заместителя Губернатора Томской области по строительству и инфраструктуре </w:t>
      </w:r>
      <w:proofErr w:type="spellStart"/>
      <w:r>
        <w:t>Паршуто</w:t>
      </w:r>
      <w:proofErr w:type="spellEnd"/>
      <w:r>
        <w:t xml:space="preserve"> Е.В.</w:t>
      </w:r>
    </w:p>
    <w:p w:rsidR="00526DA0" w:rsidRDefault="00526DA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26.08.2016 N 289а)</w:t>
      </w:r>
    </w:p>
    <w:p w:rsidR="00526DA0" w:rsidRDefault="00526DA0">
      <w:pPr>
        <w:pStyle w:val="ConsPlusNormal"/>
        <w:jc w:val="both"/>
      </w:pPr>
    </w:p>
    <w:p w:rsidR="00526DA0" w:rsidRDefault="00526DA0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526DA0" w:rsidRDefault="00526DA0">
      <w:pPr>
        <w:pStyle w:val="ConsPlusNormal"/>
        <w:jc w:val="right"/>
      </w:pPr>
      <w:r>
        <w:t>Томской области</w:t>
      </w:r>
    </w:p>
    <w:p w:rsidR="00526DA0" w:rsidRDefault="00526DA0">
      <w:pPr>
        <w:pStyle w:val="ConsPlusNormal"/>
        <w:jc w:val="right"/>
      </w:pPr>
      <w:r>
        <w:t>А.М.ФЕДЕНЕВ</w:t>
      </w:r>
    </w:p>
    <w:p w:rsidR="00526DA0" w:rsidRDefault="00526DA0">
      <w:pPr>
        <w:pStyle w:val="ConsPlusNormal"/>
        <w:jc w:val="both"/>
      </w:pPr>
    </w:p>
    <w:p w:rsidR="00526DA0" w:rsidRDefault="00526DA0">
      <w:pPr>
        <w:pStyle w:val="ConsPlusNormal"/>
        <w:jc w:val="both"/>
      </w:pPr>
    </w:p>
    <w:p w:rsidR="00526DA0" w:rsidRDefault="00526DA0">
      <w:pPr>
        <w:pStyle w:val="ConsPlusNormal"/>
        <w:jc w:val="both"/>
      </w:pPr>
    </w:p>
    <w:p w:rsidR="00526DA0" w:rsidRDefault="00526DA0">
      <w:pPr>
        <w:pStyle w:val="ConsPlusNormal"/>
        <w:jc w:val="both"/>
      </w:pPr>
    </w:p>
    <w:p w:rsidR="00526DA0" w:rsidRDefault="00526DA0">
      <w:pPr>
        <w:pStyle w:val="ConsPlusNormal"/>
        <w:jc w:val="both"/>
      </w:pPr>
    </w:p>
    <w:p w:rsidR="00526DA0" w:rsidRDefault="00526DA0">
      <w:pPr>
        <w:pStyle w:val="ConsPlusNormal"/>
        <w:jc w:val="right"/>
        <w:outlineLvl w:val="0"/>
      </w:pPr>
      <w:r>
        <w:t>Приложение</w:t>
      </w:r>
    </w:p>
    <w:p w:rsidR="00526DA0" w:rsidRDefault="00526DA0">
      <w:pPr>
        <w:pStyle w:val="ConsPlusNormal"/>
        <w:jc w:val="right"/>
      </w:pPr>
      <w:r>
        <w:t>к постановлению</w:t>
      </w:r>
    </w:p>
    <w:p w:rsidR="00526DA0" w:rsidRDefault="00526DA0">
      <w:pPr>
        <w:pStyle w:val="ConsPlusNormal"/>
        <w:jc w:val="right"/>
      </w:pPr>
      <w:r>
        <w:t>Администрации Томской области</w:t>
      </w:r>
    </w:p>
    <w:p w:rsidR="00526DA0" w:rsidRDefault="00526DA0">
      <w:pPr>
        <w:pStyle w:val="ConsPlusNormal"/>
        <w:jc w:val="right"/>
      </w:pPr>
      <w:r>
        <w:t>от 23.12.2014 N 508а</w:t>
      </w:r>
    </w:p>
    <w:p w:rsidR="00526DA0" w:rsidRDefault="00526DA0">
      <w:pPr>
        <w:pStyle w:val="ConsPlusNormal"/>
        <w:jc w:val="both"/>
      </w:pPr>
    </w:p>
    <w:p w:rsidR="00526DA0" w:rsidRDefault="00526DA0">
      <w:pPr>
        <w:pStyle w:val="ConsPlusTitle"/>
        <w:jc w:val="center"/>
      </w:pPr>
      <w:bookmarkStart w:id="1" w:name="P34"/>
      <w:bookmarkEnd w:id="1"/>
      <w:r>
        <w:t>ПОРЯДОК</w:t>
      </w:r>
    </w:p>
    <w:p w:rsidR="00526DA0" w:rsidRDefault="00526DA0">
      <w:pPr>
        <w:pStyle w:val="ConsPlusTitle"/>
        <w:jc w:val="center"/>
      </w:pPr>
      <w:r>
        <w:t>ПРИНЯТИЯ РЕШЕНИЯ О ПРОВЕДЕНИИ АУДИТА ГОДОВОЙ</w:t>
      </w:r>
    </w:p>
    <w:p w:rsidR="00526DA0" w:rsidRDefault="00526DA0">
      <w:pPr>
        <w:pStyle w:val="ConsPlusTitle"/>
        <w:jc w:val="center"/>
      </w:pPr>
      <w:r>
        <w:t>БУХГАЛТЕРСКОЙ (ФИНАНСОВОЙ) ОТЧЕТНОСТИ РЕГИОНАЛЬНОГО</w:t>
      </w:r>
    </w:p>
    <w:p w:rsidR="00526DA0" w:rsidRDefault="00526DA0">
      <w:pPr>
        <w:pStyle w:val="ConsPlusTitle"/>
        <w:jc w:val="center"/>
      </w:pPr>
      <w:r>
        <w:t>ОПЕРАТОРА И УТВЕРЖДЕНИЯ ДОГОВОРА С АУДИТОРСКОЙ</w:t>
      </w:r>
    </w:p>
    <w:p w:rsidR="00526DA0" w:rsidRDefault="00526DA0">
      <w:pPr>
        <w:pStyle w:val="ConsPlusTitle"/>
        <w:jc w:val="center"/>
      </w:pPr>
      <w:r>
        <w:t>ОРГАНИЗАЦИЕЙ (АУДИТОРОМ)</w:t>
      </w:r>
    </w:p>
    <w:p w:rsidR="00526DA0" w:rsidRDefault="00526DA0">
      <w:pPr>
        <w:pStyle w:val="ConsPlusNormal"/>
        <w:jc w:val="center"/>
      </w:pPr>
      <w:r>
        <w:t>Список изменяющих документов</w:t>
      </w:r>
    </w:p>
    <w:p w:rsidR="00526DA0" w:rsidRDefault="00526DA0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</w:t>
      </w:r>
    </w:p>
    <w:p w:rsidR="00526DA0" w:rsidRDefault="00526DA0">
      <w:pPr>
        <w:pStyle w:val="ConsPlusNormal"/>
        <w:jc w:val="center"/>
      </w:pPr>
      <w:r>
        <w:t>от 04.12.2015 N 442а)</w:t>
      </w:r>
    </w:p>
    <w:p w:rsidR="00526DA0" w:rsidRDefault="00526DA0">
      <w:pPr>
        <w:pStyle w:val="ConsPlusNormal"/>
        <w:jc w:val="both"/>
      </w:pPr>
    </w:p>
    <w:p w:rsidR="00526DA0" w:rsidRDefault="00526DA0">
      <w:pPr>
        <w:pStyle w:val="ConsPlusNormal"/>
        <w:ind w:firstLine="540"/>
        <w:jc w:val="both"/>
      </w:pPr>
      <w:r>
        <w:t xml:space="preserve">1. Настоящий Порядок принятия решения о проведении аудита годовой бухгалтерской (финансовой) отчетности регионального оператора и утверждения договора с аудиторской организацией (аудитором) (далее - Порядок) разработан в соответствии со </w:t>
      </w:r>
      <w:hyperlink r:id="rId11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Федерации, </w:t>
      </w:r>
      <w:hyperlink r:id="rId12" w:history="1">
        <w:r>
          <w:rPr>
            <w:color w:val="0000FF"/>
          </w:rPr>
          <w:t>статьями 4</w:t>
        </w:r>
      </w:hyperlink>
      <w:r>
        <w:t xml:space="preserve">, </w:t>
      </w:r>
      <w:hyperlink r:id="rId13" w:history="1">
        <w:r>
          <w:rPr>
            <w:color w:val="0000FF"/>
          </w:rPr>
          <w:t>18</w:t>
        </w:r>
      </w:hyperlink>
      <w:r>
        <w:t xml:space="preserve"> Закона Томской области от 7 июня 2013 года N 116-ОЗ "Об организации проведения капитального ремонта общего имущества в многоквартирных домах на территории Томской области" (далее - Закон Томской области).</w:t>
      </w:r>
    </w:p>
    <w:p w:rsidR="00526DA0" w:rsidRDefault="00526DA0">
      <w:pPr>
        <w:pStyle w:val="ConsPlusNormal"/>
        <w:ind w:firstLine="540"/>
        <w:jc w:val="both"/>
      </w:pPr>
      <w:r>
        <w:t>2. Порядок разработан в целях организации осуществления независимой оценки годовой бухгалтерской (финансовой) отчетности регионального оператора и определяет:</w:t>
      </w:r>
    </w:p>
    <w:p w:rsidR="00526DA0" w:rsidRDefault="00526DA0">
      <w:pPr>
        <w:pStyle w:val="ConsPlusNormal"/>
        <w:ind w:firstLine="540"/>
        <w:jc w:val="both"/>
      </w:pPr>
      <w:r>
        <w:lastRenderedPageBreak/>
        <w:t>порядок принятия решения о проведении аудита годовой бухгалтерской (финансовой) отчетности регионального оператора;</w:t>
      </w:r>
    </w:p>
    <w:p w:rsidR="00526DA0" w:rsidRDefault="00526DA0">
      <w:pPr>
        <w:pStyle w:val="ConsPlusNormal"/>
        <w:ind w:firstLine="540"/>
        <w:jc w:val="both"/>
      </w:pPr>
      <w:r>
        <w:t>порядок утверждения договора с аудиторской организацией (аудитором).</w:t>
      </w:r>
    </w:p>
    <w:p w:rsidR="00526DA0" w:rsidRDefault="00526DA0">
      <w:pPr>
        <w:pStyle w:val="ConsPlusNormal"/>
        <w:ind w:firstLine="540"/>
        <w:jc w:val="both"/>
      </w:pPr>
      <w:bookmarkStart w:id="2" w:name="P47"/>
      <w:bookmarkEnd w:id="2"/>
      <w:r>
        <w:t>3. Решение о проведении аудита годовой бухгалтерской (финансовой) отчетности регионального оператора принимается Департаментом ЖКХ и государственного жилищного надзора Томской области (далее - учредитель) не позднее 5 февраля года, следующего за отчетным годом, и оформляется правовым актом учредителя. В решении указываются аудиторская организация (аудитор), отобранная на конкурсной основе, а также размер оплаты услуг аудиторской организации (аудитора) в соответствии с результатами проведенного отбора на конкурсной основе.</w:t>
      </w:r>
    </w:p>
    <w:p w:rsidR="00526DA0" w:rsidRDefault="00526DA0">
      <w:pPr>
        <w:pStyle w:val="ConsPlusNormal"/>
        <w:ind w:firstLine="540"/>
        <w:jc w:val="both"/>
      </w:pPr>
      <w:r>
        <w:t xml:space="preserve">4. Учредитель ежегодно, до принятия решения, предусмотренного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настоящего Порядка, проводит открытый конкурс по отбору аудиторской организации (аудитора) для проведения обязательного аудита годовой бухгалтерской (финансовой) отчетности регионального оператора, осуществляет полномочия организатора указанного конкурса.</w:t>
      </w:r>
    </w:p>
    <w:p w:rsidR="00526DA0" w:rsidRDefault="00526DA0">
      <w:pPr>
        <w:pStyle w:val="ConsPlusNormal"/>
        <w:ind w:firstLine="540"/>
        <w:jc w:val="both"/>
      </w:pPr>
      <w:r>
        <w:t>5. Учредитель:</w:t>
      </w:r>
    </w:p>
    <w:p w:rsidR="00526DA0" w:rsidRDefault="00526DA0">
      <w:pPr>
        <w:pStyle w:val="ConsPlusNormal"/>
        <w:ind w:firstLine="540"/>
        <w:jc w:val="both"/>
      </w:pPr>
      <w:r>
        <w:t>1) утверждает конкурсную документацию, включая техническое задание на проведение аудита, проект договора на оказание аудиторских услуг, информацию о порядке оформления участия в конкурсе, о требованиях, касающихся опыта работы аудиторской организации (аудитора) в области аудита, о критериях оценки предложений аудиторских организаций (аудиторов) и порядке определения аудиторской организации (аудитора), выигравшей конкурс, а также о сроке заключения с ней договора;</w:t>
      </w:r>
    </w:p>
    <w:p w:rsidR="00526DA0" w:rsidRDefault="00526DA0">
      <w:pPr>
        <w:pStyle w:val="ConsPlusNormal"/>
        <w:ind w:firstLine="540"/>
        <w:jc w:val="both"/>
      </w:pPr>
      <w:r>
        <w:t>2) не менее чем за 20 календарных дней до подведения итогов конкурса опубликовывает на официальном сайте учредителя в информационно-телекоммуникационной сети Интернет http://depzhkh.tomsk.gov.ru/ (далее - официальный сайт) и (или) в периодических печатных изданиях, с которыми заключен государственный контракт (договор), предусматривающий официальное опубликование нормативных правовых актов, извещение о времени, месте, форме, предмете и сроках проведения конкурса, языке, на котором предоставляется конкурсная документация, месте, дате и времени вскрытия конвертов. Указанное извещение должно содержать также информацию о том, где можно ознакомиться с конкурсной документацией;</w:t>
      </w:r>
    </w:p>
    <w:p w:rsidR="00526DA0" w:rsidRDefault="00526DA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04.12.2015 N 442а)</w:t>
      </w:r>
    </w:p>
    <w:p w:rsidR="00526DA0" w:rsidRDefault="00526DA0">
      <w:pPr>
        <w:pStyle w:val="ConsPlusNormal"/>
        <w:ind w:firstLine="540"/>
        <w:jc w:val="both"/>
      </w:pPr>
      <w:r>
        <w:t>3) в течение 15 календарных дней со дня извещения о проведении конкурса осуществляет прием заявок на участие в нем заинтересованных аудиторских организаций (аудиторов).</w:t>
      </w:r>
    </w:p>
    <w:p w:rsidR="00526DA0" w:rsidRDefault="00526DA0">
      <w:pPr>
        <w:pStyle w:val="ConsPlusNormal"/>
        <w:ind w:firstLine="540"/>
        <w:jc w:val="both"/>
      </w:pPr>
      <w:r>
        <w:t>6. К участию в конкурсе допускаются аудиторские организации (аудиторы), отвечающие установленным законодательством Российской Федерации требованиям, предъявляемым к аудиторским организациям (аудиторам).</w:t>
      </w:r>
    </w:p>
    <w:p w:rsidR="00526DA0" w:rsidRDefault="00526DA0">
      <w:pPr>
        <w:pStyle w:val="ConsPlusNormal"/>
        <w:ind w:firstLine="540"/>
        <w:jc w:val="both"/>
      </w:pPr>
      <w:r>
        <w:t>7. Аудиторские организации (аудиторы) в течение 15 календарных дней с даты извещения о проведении конкурса представляют учредителю в отдельных конвертах предложения в соответствии с требованиями конкурсной документации (далее - предложения).</w:t>
      </w:r>
    </w:p>
    <w:p w:rsidR="00526DA0" w:rsidRDefault="00526DA0">
      <w:pPr>
        <w:pStyle w:val="ConsPlusNormal"/>
        <w:ind w:firstLine="540"/>
        <w:jc w:val="both"/>
      </w:pPr>
      <w:r>
        <w:t>Все предложения, полученные по истечении указанного срока, не рассматриваются и возвращаются учредителем аудиторским организациям (аудиторам) в нераспечатанном виде в течение 5 рабочих дней со дня их получения.</w:t>
      </w:r>
    </w:p>
    <w:p w:rsidR="00526DA0" w:rsidRDefault="00526DA0">
      <w:pPr>
        <w:pStyle w:val="ConsPlusNormal"/>
        <w:ind w:firstLine="540"/>
        <w:jc w:val="both"/>
      </w:pPr>
      <w:r>
        <w:t>8. Оценка предложений, представленных аудиторскими организациями (аудиторами), производится конкурсной комиссией (далее - комиссия), создаваемой учредителем в количестве не менее пяти человек, включая председателя комиссии, его заместителя и секретаря комиссии.</w:t>
      </w:r>
    </w:p>
    <w:p w:rsidR="00526DA0" w:rsidRDefault="00526DA0">
      <w:pPr>
        <w:pStyle w:val="ConsPlusNormal"/>
        <w:ind w:firstLine="540"/>
        <w:jc w:val="both"/>
      </w:pPr>
      <w:r>
        <w:t>9. Конверты с предложениями аудиторских организаций (аудиторов) вскрываются учредителем на заседании конкурсной комиссии.</w:t>
      </w:r>
    </w:p>
    <w:p w:rsidR="00526DA0" w:rsidRDefault="00526DA0">
      <w:pPr>
        <w:pStyle w:val="ConsPlusNormal"/>
        <w:ind w:firstLine="540"/>
        <w:jc w:val="both"/>
      </w:pPr>
      <w:r>
        <w:t>10. Победителем конкурса признается аудиторская организация (аудитор), предложение которой по заключению конкурсной комиссии набрало наибольшее количество баллов в соответствии с критериями, установленными конкурсной документацией.</w:t>
      </w:r>
    </w:p>
    <w:p w:rsidR="00526DA0" w:rsidRDefault="00526DA0">
      <w:pPr>
        <w:pStyle w:val="ConsPlusNormal"/>
        <w:ind w:firstLine="540"/>
        <w:jc w:val="both"/>
      </w:pPr>
      <w:r>
        <w:t>11. При равенстве количества баллов, набранных предложениями аудиторских организаций, победителем признается аудиторская организация (аудитор), заявка которой была подана раньше.</w:t>
      </w:r>
    </w:p>
    <w:p w:rsidR="00526DA0" w:rsidRDefault="00526DA0">
      <w:pPr>
        <w:pStyle w:val="ConsPlusNormal"/>
        <w:ind w:firstLine="540"/>
        <w:jc w:val="both"/>
      </w:pPr>
      <w:r>
        <w:t>12. Конкурс признается несостоявшимся в случае, если в нем участвовали менее двух участников. В случае если конкурс признан несостоявшимся, единственный участник конкурса, предложения которого соответствуют требованиям конкурсной документации, вправе заключить договор, а региональный оператор обязан заключить договор с таким единственным участником конкурса.</w:t>
      </w:r>
    </w:p>
    <w:p w:rsidR="00526DA0" w:rsidRDefault="00526DA0">
      <w:pPr>
        <w:pStyle w:val="ConsPlusNormal"/>
        <w:ind w:firstLine="540"/>
        <w:jc w:val="both"/>
      </w:pPr>
      <w:r>
        <w:t xml:space="preserve">13. Члены конкурсной комиссии подписывают в день подведения итогов конкурса протокол о его результатах в двух экземплярах, один из которых в тот же день направляется учредителем </w:t>
      </w:r>
      <w:r>
        <w:lastRenderedPageBreak/>
        <w:t>региональному оператору, второй остается у учредителя. Уведомление о результатах конкурса с приложением указанного протокола не позднее чем на следующий рабочий после подписания протокола направляется учредителем посредством факсимильной связи и (или) по электронной почте победителю конкурса и не позднее чем через два дня после подведения итогов конкурса подлежит размещению на официальном сайте.</w:t>
      </w:r>
    </w:p>
    <w:p w:rsidR="00526DA0" w:rsidRDefault="00526DA0">
      <w:pPr>
        <w:pStyle w:val="ConsPlusNormal"/>
        <w:ind w:firstLine="540"/>
        <w:jc w:val="both"/>
      </w:pPr>
      <w:r>
        <w:t>14. Договор с аудиторской организацией (аудитором) утверждается решением правления регионального оператора в течение трех рабочих дней со дня получения решения учредителя о проведении аудита и в тот же день подписывается уполномоченным лицом со стороны регионального оператора.</w:t>
      </w:r>
    </w:p>
    <w:p w:rsidR="00526DA0" w:rsidRDefault="00526DA0">
      <w:pPr>
        <w:pStyle w:val="ConsPlusNormal"/>
        <w:ind w:firstLine="540"/>
        <w:jc w:val="both"/>
      </w:pPr>
      <w:r>
        <w:t>15. Подписанный уполномоченным лицом со стороны регионального оператора и утвержденный решением правления регионального оператора договор в течение 2 рабочих дней со дня утверждения направляется региональным оператором для подписания победителю конкурса. В случае если победитель конкурса не подписал договор и не предоставил региональному оператору подписанный экземпляр договора в течение 3 рабочих дней со дня получения договора, право заключения договора переходит к претенденту, занявшему второе место по итогам конкурса, и так далее.</w:t>
      </w:r>
    </w:p>
    <w:p w:rsidR="00526DA0" w:rsidRDefault="00526DA0">
      <w:pPr>
        <w:pStyle w:val="ConsPlusNormal"/>
        <w:jc w:val="both"/>
      </w:pPr>
    </w:p>
    <w:p w:rsidR="00526DA0" w:rsidRDefault="00526DA0">
      <w:pPr>
        <w:pStyle w:val="ConsPlusNormal"/>
        <w:jc w:val="both"/>
      </w:pPr>
    </w:p>
    <w:p w:rsidR="00526DA0" w:rsidRDefault="00526D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042" w:rsidRDefault="005D0042"/>
    <w:sectPr w:rsidR="005D0042" w:rsidSect="00526D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A0"/>
    <w:rsid w:val="00526DA0"/>
    <w:rsid w:val="005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677751-BC4E-4569-B801-B3F37865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5C856CAFE36B57C889E01AD2B9C6C384D31EB9C9E38DE5EE5CE126A0A7A3DFAF5D3E07C66C474C9E3C601N1T2K" TargetMode="External"/><Relationship Id="rId13" Type="http://schemas.openxmlformats.org/officeDocument/2006/relationships/hyperlink" Target="consultantplus://offline/ref=4B15C856CAFE36B57C889E01AD2B9C6C384D31EB9C9E38DE5EE5CE126A0A7A3DFAF5D3E07C66C474C9E3C601N1T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5C856CAFE36B57C889E01AD2B9C6C384D31EB9C9E38DE5EE5CE126A0A7A3DFAF5D3E07C66C474C9E3C707N1T5K" TargetMode="External"/><Relationship Id="rId12" Type="http://schemas.openxmlformats.org/officeDocument/2006/relationships/hyperlink" Target="consultantplus://offline/ref=4B15C856CAFE36B57C889E01AD2B9C6C384D31EB9C9E38DE5EE5CE126A0A7A3DFAF5D3E07C66C474C9E3C707N1T5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5C856CAFE36B57C88800CBB47C2683B466FEF949D318A00B3C845355A7C68BAB5D5B737N2T5K" TargetMode="External"/><Relationship Id="rId11" Type="http://schemas.openxmlformats.org/officeDocument/2006/relationships/hyperlink" Target="consultantplus://offline/ref=4B15C856CAFE36B57C88800CBB47C2683B466FEF949D318A00B3C845355A7C68BAB5D5B737N2T5K" TargetMode="External"/><Relationship Id="rId5" Type="http://schemas.openxmlformats.org/officeDocument/2006/relationships/hyperlink" Target="consultantplus://offline/ref=4B15C856CAFE36B57C889E01AD2B9C6C384D31EB9C9E38DE59E2CE126A0A7A3DFAF5D3E07C66C474C9E3C705N1T7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15C856CAFE36B57C889E01AD2B9C6C384D31EB949A3CDF55EC93186253763FFDFA8CF77B2FC875C9E3C7N0T0K" TargetMode="External"/><Relationship Id="rId4" Type="http://schemas.openxmlformats.org/officeDocument/2006/relationships/hyperlink" Target="consultantplus://offline/ref=4B15C856CAFE36B57C889E01AD2B9C6C384D31EB949A3CDF55EC93186253763FFDFA8CF77B2FC875C9E3C7N0T0K" TargetMode="External"/><Relationship Id="rId9" Type="http://schemas.openxmlformats.org/officeDocument/2006/relationships/hyperlink" Target="consultantplus://offline/ref=4B15C856CAFE36B57C889E01AD2B9C6C384D31EB9C9E38DE59E2CE126A0A7A3DFAF5D3E07C66C474C9E3C705N1T7K" TargetMode="External"/><Relationship Id="rId14" Type="http://schemas.openxmlformats.org/officeDocument/2006/relationships/hyperlink" Target="consultantplus://offline/ref=4B15C856CAFE36B57C889E01AD2B9C6C384D31EB949A3CDF55EC93186253763FFDFA8CF77B2FC875C9E3C7N0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2017-01-25T10:19:00Z</dcterms:created>
  <dcterms:modified xsi:type="dcterms:W3CDTF">2017-01-25T10:20:00Z</dcterms:modified>
</cp:coreProperties>
</file>